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18ECB">
      <w:pPr>
        <w:pStyle w:val="2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附件</w:t>
      </w:r>
    </w:p>
    <w:tbl>
      <w:tblPr>
        <w:tblStyle w:val="3"/>
        <w:tblW w:w="485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875"/>
        <w:gridCol w:w="3165"/>
        <w:gridCol w:w="1125"/>
        <w:gridCol w:w="1044"/>
      </w:tblGrid>
      <w:tr w14:paraId="6AEC8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60E6C"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44"/>
                <w:szCs w:val="44"/>
              </w:rPr>
            </w:pPr>
            <w:bookmarkStart w:id="0" w:name="RANGE!A1:E27"/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44"/>
                <w:szCs w:val="44"/>
              </w:rPr>
              <w:t>徐州产发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44"/>
                <w:szCs w:val="44"/>
                <w:lang w:val="en-US" w:eastAsia="zh-CN"/>
              </w:rPr>
              <w:t>科创投资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44"/>
                <w:szCs w:val="44"/>
              </w:rPr>
              <w:t>基金</w:t>
            </w:r>
          </w:p>
          <w:p w14:paraId="53B407B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44"/>
                <w:szCs w:val="44"/>
              </w:rPr>
              <w:t>托管行选取评分表</w:t>
            </w:r>
            <w:bookmarkEnd w:id="0"/>
          </w:p>
        </w:tc>
      </w:tr>
      <w:tr w14:paraId="38F56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EC7455D">
            <w:pPr>
              <w:widowControl/>
              <w:jc w:val="both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 xml:space="preserve">银行名称：                    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 xml:space="preserve"> 日期：   年   月   日</w:t>
            </w:r>
          </w:p>
        </w:tc>
      </w:tr>
      <w:tr w14:paraId="5442B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2F48E">
            <w:pPr>
              <w:widowControl/>
              <w:ind w:left="0" w:leftChars="0" w:firstLine="0" w:firstLineChars="0"/>
              <w:jc w:val="center"/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0"/>
                <w:szCs w:val="20"/>
              </w:rPr>
              <w:t>一级指标及分值</w:t>
            </w: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A4C1A3">
            <w:pPr>
              <w:widowControl/>
              <w:ind w:left="0" w:leftChars="0" w:firstLine="0" w:firstLineChars="0"/>
              <w:jc w:val="center"/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0"/>
                <w:szCs w:val="20"/>
              </w:rPr>
              <w:t>二级指标及分值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710162">
            <w:pPr>
              <w:widowControl/>
              <w:ind w:left="0" w:leftChars="0" w:firstLine="0" w:firstLineChars="0"/>
              <w:jc w:val="center"/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0"/>
                <w:szCs w:val="20"/>
              </w:rPr>
              <w:t>评分标准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91F4A">
            <w:pPr>
              <w:widowControl/>
              <w:ind w:left="0" w:leftChars="0" w:firstLine="0" w:firstLineChars="0"/>
              <w:jc w:val="center"/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0"/>
                <w:szCs w:val="20"/>
              </w:rPr>
              <w:t>分值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C1F64">
            <w:pPr>
              <w:widowControl/>
              <w:ind w:left="0" w:leftChars="0" w:firstLine="0" w:firstLineChars="0"/>
              <w:jc w:val="center"/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kern w:val="0"/>
                <w:sz w:val="20"/>
                <w:szCs w:val="20"/>
              </w:rPr>
              <w:t>得分</w:t>
            </w:r>
          </w:p>
        </w:tc>
      </w:tr>
      <w:tr w14:paraId="05E8A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BD60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b/>
                <w:bCs/>
                <w:kern w:val="0"/>
                <w:sz w:val="20"/>
                <w:szCs w:val="20"/>
              </w:rPr>
              <w:t>一、贡献度评判 （70分）</w:t>
            </w:r>
          </w:p>
        </w:tc>
        <w:tc>
          <w:tcPr>
            <w:tcW w:w="11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BA3FB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1.融资余额（20分）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E1654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融资余额超40亿元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66D4B9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17-20分</w:t>
            </w:r>
          </w:p>
        </w:tc>
        <w:tc>
          <w:tcPr>
            <w:tcW w:w="63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A271D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5612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9B0DB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2882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34847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融资余额30-40亿元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14AF76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13-16分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3EE6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D1B5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8455D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7A0C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C8779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融资余额20-30亿元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430EE0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9-12分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73F0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0F05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76C82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64BF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6F15B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融资余额10-20亿元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5A66BF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5-8分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E417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39A78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3479E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2C2D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660B7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融资余额10亿元以下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20FEEF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0-4分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7973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2E1B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E3AAF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44A70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2.2023年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月-2024年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月新增融资额（30分）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922F4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新增融资余额超20亿元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68F8B1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25-30分</w:t>
            </w:r>
          </w:p>
        </w:tc>
        <w:tc>
          <w:tcPr>
            <w:tcW w:w="63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CF0A3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9C055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C687E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0066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1B05C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新增融资余额15-20亿元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3FDC93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19-24分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CB35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4B71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CBC0E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78C0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E272F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新增融资余额10-15亿元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0FA8B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13-18分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3BD4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917C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A9E96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1ECD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4640D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新增融资余额5-10亿元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91672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7-12分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3F8A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1D58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97F97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84B5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B440B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新增融资余额5亿元以下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60D8D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0-6分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ABAB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133A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EFCBC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D0876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3.2024年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月存贷比（10分）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6E4CD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存贷比20%以下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D5A72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9-10分</w:t>
            </w:r>
          </w:p>
        </w:tc>
        <w:tc>
          <w:tcPr>
            <w:tcW w:w="63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F130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489A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8BD64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E5FF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F6B9C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存贷比20%-25%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40E92B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7-8分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C57A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4006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7CFC4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830F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DFDE2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存贷比25%-30%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8865AC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4-6分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5D1B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7546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EE5C9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67C0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16F95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存贷比30%以上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BD4B11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0-3分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FE7E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0DE6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0E9C6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90C21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4.2023年在经开区纳税额（10分）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4F5AE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纳税额1500万元以上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8D7B9A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9-10分</w:t>
            </w:r>
          </w:p>
        </w:tc>
        <w:tc>
          <w:tcPr>
            <w:tcW w:w="63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2D0A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002E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8F2AD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D0D0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78E49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纳税额1000-1500万元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AE8906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7-8分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90D2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168B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87A5E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9BC6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7811F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纳税额500-1000万元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71BE3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4-6分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B224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11FEC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6ED61">
            <w:pPr>
              <w:widowControl/>
              <w:jc w:val="left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131A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A9496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纳税额500万元以下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3B122F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0-3分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64C5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9A2C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EF5FE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方正楷体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b/>
                <w:bCs/>
                <w:kern w:val="0"/>
                <w:sz w:val="20"/>
                <w:szCs w:val="20"/>
              </w:rPr>
              <w:t>二、综合评判   （30分）</w:t>
            </w:r>
          </w:p>
        </w:tc>
        <w:tc>
          <w:tcPr>
            <w:tcW w:w="11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C7B38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1.服务团队人员数量、级别（5分）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AA368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3人及以上且配备1名及以上支行副行长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0725E0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4-5分</w:t>
            </w:r>
          </w:p>
        </w:tc>
        <w:tc>
          <w:tcPr>
            <w:tcW w:w="63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BF9AA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1B42C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B009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7F79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4DD0F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3人及以上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232D5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1-3分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5217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0C90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516A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9275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756C9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服务团队人数少于3人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94364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0-1分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09E7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BC08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7EFD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730A5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2.处理划款指令效率（5分）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AF084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1个工作日及以内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416AB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4-5分</w:t>
            </w:r>
          </w:p>
        </w:tc>
        <w:tc>
          <w:tcPr>
            <w:tcW w:w="63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B9A4F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8567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4AFE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0D04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61270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2个工作日及以内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75081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1-3分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507D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DAB3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B5D0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18E8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4D5BB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大于2个工作日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922A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0-1分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44F3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F91A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6C82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AA87C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3.托管费报价（5分）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CA821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不收取托管费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4C790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5分</w:t>
            </w:r>
          </w:p>
        </w:tc>
        <w:tc>
          <w:tcPr>
            <w:tcW w:w="63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C5DF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9BE9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E942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73EC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2DA14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收取托管费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BA50F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934B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DE93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77EA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D22DF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4.托管资金增值管理（5分）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1654E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为基金托管账户闲置间歇资金提供保证本金的合理增值方案情况（非理财属性方案，包括但不限于存款利率等）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D2A82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0-5分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7977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F84F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873F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3D5F0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5.过往服务配合满意度（10分）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68EE6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服务态度好，问题解决效率高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7A81B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8-10分</w:t>
            </w:r>
          </w:p>
        </w:tc>
        <w:tc>
          <w:tcPr>
            <w:tcW w:w="63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F79C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195F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6961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CB4D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E985A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服务态度一般，问题解决效率一般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333B0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4-7分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FA21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EFE9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132A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79F0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B747D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服务态度差，问题解决效率低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9E502">
            <w:pPr>
              <w:widowControl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0-3分</w:t>
            </w:r>
          </w:p>
        </w:tc>
        <w:tc>
          <w:tcPr>
            <w:tcW w:w="63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08BC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1C89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6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57A13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EBB133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</w:rPr>
              <w:t>100分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E7285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00BD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5000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top"/>
          </w:tcPr>
          <w:p w14:paraId="76D5272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8"/>
                <w:szCs w:val="28"/>
              </w:rPr>
              <w:t>评审意见：</w:t>
            </w:r>
          </w:p>
        </w:tc>
      </w:tr>
      <w:tr w14:paraId="6720B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gridSpan w:val="5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31D95E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14:paraId="7CF96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5000" w:type="pct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763C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           签字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：</w:t>
            </w:r>
          </w:p>
        </w:tc>
      </w:tr>
    </w:tbl>
    <w:p w14:paraId="6ED9402D">
      <w:pPr>
        <w:rPr>
          <w:rFonts w:hint="default" w:ascii="Times New Roman" w:hAnsi="Times New Roman" w:eastAsia="方正仿宋_GBK" w:cs="Times New Roman"/>
          <w:color w:val="auto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720"/>
      </w:pPr>
      <w:r>
        <w:separator/>
      </w:r>
    </w:p>
  </w:endnote>
  <w:endnote w:type="continuationSeparator" w:id="1">
    <w:p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720"/>
      </w:pPr>
      <w:r>
        <w:separator/>
      </w:r>
    </w:p>
  </w:footnote>
  <w:footnote w:type="continuationSeparator" w:id="1">
    <w:p>
      <w:pPr>
        <w:spacing w:line="240" w:lineRule="auto"/>
        <w:ind w:firstLine="7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ZjJmY2M4NTY3OWRkNWEyODI0YTU2ZDk5MzNiOTUifQ=="/>
  </w:docVars>
  <w:rsids>
    <w:rsidRoot w:val="00000000"/>
    <w:rsid w:val="15E3219A"/>
    <w:rsid w:val="71D15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880" w:firstLineChars="200"/>
      <w:jc w:val="both"/>
    </w:pPr>
    <w:rPr>
      <w:rFonts w:ascii="Times New Roman" w:hAnsi="Times New Roman" w:eastAsia="方正仿宋_GBK" w:cstheme="minorBidi"/>
      <w:kern w:val="2"/>
      <w:sz w:val="36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pPr>
      <w:spacing w:line="560" w:lineRule="exact"/>
    </w:pPr>
    <w:rPr>
      <w:rFonts w:ascii="Times New Roman" w:hAnsi="Times New Roman" w:eastAsia="方正仿宋_GBK" w:cs="Times New Roman"/>
      <w:sz w:val="36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2024-05-24T08:34:00Z</dcterms:created>
  <dc:creator>Administrator</dc:creator>
  <cp:lastModifiedBy>朱义桐</cp:lastModifiedBy>
  <dcterms:modified xsi:type="dcterms:W3CDTF">2024-10-08T09:16:44Z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C2B0F447537444E9B6FBF2131983682E_12</vt:lpwstr>
  </property>
</Properties>
</file>